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bottomFromText="160" w:vertAnchor="page" w:horzAnchor="margin" w:tblpY="160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8E5086" w14:paraId="0371EF67" w14:textId="77777777" w:rsidTr="008E5086">
        <w:trPr>
          <w:trHeight w:val="1310"/>
        </w:trPr>
        <w:tc>
          <w:tcPr>
            <w:tcW w:w="959" w:type="dxa"/>
          </w:tcPr>
          <w:p w14:paraId="6E060AD4" w14:textId="77777777" w:rsidR="008E5086" w:rsidRDefault="008E5086" w:rsidP="008E5086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8DA68F0" w14:textId="77777777" w:rsidR="008E5086" w:rsidRDefault="008E5086" w:rsidP="008E5086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20" w:dyaOrig="1005" w14:anchorId="12A56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50.25pt" o:ole="" fillcolor="window">
                  <v:imagedata r:id="rId7" o:title=""/>
                </v:shape>
                <o:OLEObject Type="Embed" ProgID="Word.Picture.8" ShapeID="_x0000_i1025" DrawAspect="Content" ObjectID="_1818406047" r:id="rId8"/>
              </w:object>
            </w:r>
          </w:p>
        </w:tc>
        <w:tc>
          <w:tcPr>
            <w:tcW w:w="5103" w:type="dxa"/>
            <w:hideMark/>
          </w:tcPr>
          <w:p w14:paraId="4D5358AD" w14:textId="117DCA14" w:rsidR="00E93E78" w:rsidRDefault="00E93E78" w:rsidP="008E5086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drawing>
                <wp:inline distT="0" distB="0" distL="0" distR="0" wp14:anchorId="21BE23F4" wp14:editId="1676147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F8BE30" w14:textId="2ECEC474" w:rsidR="008E5086" w:rsidRDefault="008E5086" w:rsidP="008E5086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7AA53324" w14:textId="77777777" w:rsidR="008E5086" w:rsidRDefault="008E5086" w:rsidP="008E5086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2EA7E816" w14:textId="77777777" w:rsidR="008E5086" w:rsidRDefault="008E5086" w:rsidP="008E5086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7A7F5F24" w14:textId="77777777" w:rsidR="008E5086" w:rsidRDefault="008E5086" w:rsidP="008E5086">
            <w:pPr>
              <w:keepNext/>
              <w:spacing w:after="0" w:line="276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1189871C" w14:textId="77777777" w:rsidR="008E5086" w:rsidRDefault="008E5086" w:rsidP="008E508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11B1CB" w14:textId="77777777" w:rsidR="00E93E78" w:rsidRDefault="00E93E78" w:rsidP="008E508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C03F4B0" w14:textId="77777777" w:rsidR="00E93E78" w:rsidRDefault="00E93E78" w:rsidP="008E508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295B18" w14:textId="77777777" w:rsidR="00277A57" w:rsidRDefault="00277A57"/>
    <w:p w14:paraId="44A020C2" w14:textId="77777777" w:rsidR="008E5086" w:rsidRPr="008E5086" w:rsidRDefault="008E5086" w:rsidP="008E5086"/>
    <w:p w14:paraId="310DE6FC" w14:textId="77777777" w:rsidR="008E5086" w:rsidRDefault="008E5086" w:rsidP="008E5086">
      <w:pPr>
        <w:spacing w:after="0"/>
      </w:pPr>
    </w:p>
    <w:p w14:paraId="4E4B3A58" w14:textId="25C24BB4" w:rsidR="008E5086" w:rsidRPr="00B0307A" w:rsidRDefault="008E5086" w:rsidP="008E50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307A">
        <w:rPr>
          <w:rFonts w:ascii="Times New Roman" w:hAnsi="Times New Roman" w:cs="Times New Roman"/>
          <w:b/>
          <w:bCs/>
          <w:sz w:val="24"/>
          <w:szCs w:val="24"/>
        </w:rPr>
        <w:t>KLASA:</w:t>
      </w:r>
      <w:r w:rsidR="00B0307A" w:rsidRPr="00B0307A">
        <w:rPr>
          <w:rFonts w:ascii="Times New Roman" w:hAnsi="Times New Roman" w:cs="Times New Roman"/>
          <w:b/>
          <w:bCs/>
          <w:sz w:val="24"/>
          <w:szCs w:val="24"/>
        </w:rPr>
        <w:t xml:space="preserve"> 930-01/23-01-01</w:t>
      </w:r>
    </w:p>
    <w:p w14:paraId="269456E9" w14:textId="6FFDF3A4" w:rsidR="008E5086" w:rsidRPr="00B0307A" w:rsidRDefault="008E5086" w:rsidP="008E50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307A">
        <w:rPr>
          <w:rFonts w:ascii="Times New Roman" w:hAnsi="Times New Roman" w:cs="Times New Roman"/>
          <w:b/>
          <w:bCs/>
          <w:sz w:val="24"/>
          <w:szCs w:val="24"/>
        </w:rPr>
        <w:t>URBROJ:</w:t>
      </w:r>
      <w:r w:rsidR="00B0307A" w:rsidRPr="00B0307A">
        <w:rPr>
          <w:rFonts w:ascii="Times New Roman" w:hAnsi="Times New Roman" w:cs="Times New Roman"/>
          <w:b/>
          <w:bCs/>
          <w:sz w:val="24"/>
          <w:szCs w:val="24"/>
        </w:rPr>
        <w:t xml:space="preserve"> 2103-2-04/06-25-14</w:t>
      </w:r>
    </w:p>
    <w:p w14:paraId="0F36B186" w14:textId="2E5B79AD" w:rsidR="008E5086" w:rsidRPr="00B0307A" w:rsidRDefault="008E5086" w:rsidP="008E50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307A">
        <w:rPr>
          <w:rFonts w:ascii="Times New Roman" w:hAnsi="Times New Roman" w:cs="Times New Roman"/>
          <w:b/>
          <w:bCs/>
          <w:sz w:val="24"/>
          <w:szCs w:val="24"/>
        </w:rPr>
        <w:t xml:space="preserve">Čazma, _____ 2025. </w:t>
      </w:r>
    </w:p>
    <w:p w14:paraId="6ED3A017" w14:textId="77777777" w:rsidR="008E5086" w:rsidRDefault="008E5086" w:rsidP="008E50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A13588" w14:textId="4D84110F" w:rsidR="008E5086" w:rsidRDefault="008E5086" w:rsidP="008E5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7. Zakona o naseljima (</w:t>
      </w:r>
      <w:r w:rsidR="00B0307A">
        <w:rPr>
          <w:rFonts w:ascii="Times New Roman" w:hAnsi="Times New Roman" w:cs="Times New Roman"/>
          <w:sz w:val="24"/>
          <w:szCs w:val="24"/>
        </w:rPr>
        <w:t>Narodne novine, br.</w:t>
      </w:r>
      <w:r>
        <w:rPr>
          <w:rFonts w:ascii="Times New Roman" w:hAnsi="Times New Roman" w:cs="Times New Roman"/>
          <w:sz w:val="24"/>
          <w:szCs w:val="24"/>
        </w:rPr>
        <w:t xml:space="preserve"> 39/22) i članka 34. Statuta Grada Čazme (Službeni vjesnik</w:t>
      </w:r>
      <w:r w:rsidR="00B0307A">
        <w:rPr>
          <w:rFonts w:ascii="Times New Roman" w:hAnsi="Times New Roman" w:cs="Times New Roman"/>
          <w:sz w:val="24"/>
          <w:szCs w:val="24"/>
        </w:rPr>
        <w:t>, br.</w:t>
      </w:r>
      <w:r>
        <w:rPr>
          <w:rFonts w:ascii="Times New Roman" w:hAnsi="Times New Roman" w:cs="Times New Roman"/>
          <w:sz w:val="24"/>
          <w:szCs w:val="24"/>
        </w:rPr>
        <w:t xml:space="preserve"> 13/21</w:t>
      </w:r>
      <w:r w:rsidR="00E93E78">
        <w:rPr>
          <w:rFonts w:ascii="Times New Roman" w:hAnsi="Times New Roman" w:cs="Times New Roman"/>
          <w:sz w:val="24"/>
          <w:szCs w:val="24"/>
        </w:rPr>
        <w:t>, 39/25</w:t>
      </w:r>
      <w:r>
        <w:rPr>
          <w:rFonts w:ascii="Times New Roman" w:hAnsi="Times New Roman" w:cs="Times New Roman"/>
          <w:sz w:val="24"/>
          <w:szCs w:val="24"/>
        </w:rPr>
        <w:t xml:space="preserve">), Gradsko vijeće Grada Čazme na __. sjednici održanoj ___ 2025. godine donijelo je </w:t>
      </w:r>
    </w:p>
    <w:p w14:paraId="198C8A52" w14:textId="77777777" w:rsidR="008E5086" w:rsidRDefault="008E5086" w:rsidP="008E5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528B37" w14:textId="4A9362A8" w:rsidR="008E5086" w:rsidRPr="008E5086" w:rsidRDefault="008E5086" w:rsidP="008E508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086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34D1AADB" w14:textId="151689B5" w:rsidR="008E5086" w:rsidRDefault="008E5086" w:rsidP="008E508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086">
        <w:rPr>
          <w:rFonts w:ascii="Times New Roman" w:hAnsi="Times New Roman" w:cs="Times New Roman"/>
          <w:b/>
          <w:bCs/>
          <w:sz w:val="24"/>
          <w:szCs w:val="24"/>
        </w:rPr>
        <w:t>o imenovanju ulica na području grada Čazme</w:t>
      </w:r>
    </w:p>
    <w:p w14:paraId="5DFA9759" w14:textId="77777777" w:rsidR="008E5086" w:rsidRDefault="008E5086" w:rsidP="008E5086">
      <w:pPr>
        <w:tabs>
          <w:tab w:val="left" w:pos="381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F5855" w14:textId="77777777" w:rsidR="008E5086" w:rsidRDefault="008E5086" w:rsidP="008E5086">
      <w:pPr>
        <w:tabs>
          <w:tab w:val="left" w:pos="381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0070FD" w14:textId="12DC934B" w:rsidR="008E5086" w:rsidRDefault="008E5086" w:rsidP="008E508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46DAEAC" w14:textId="77777777" w:rsidR="008E5086" w:rsidRDefault="008E5086" w:rsidP="008E5086">
      <w:pPr>
        <w:tabs>
          <w:tab w:val="left" w:pos="381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242C6D" w14:textId="2A7AFA30" w:rsidR="008E5086" w:rsidRDefault="008E5086" w:rsidP="003F2E74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5086">
        <w:rPr>
          <w:rFonts w:ascii="Times New Roman" w:hAnsi="Times New Roman" w:cs="Times New Roman"/>
          <w:sz w:val="24"/>
          <w:szCs w:val="24"/>
        </w:rPr>
        <w:t xml:space="preserve">Ovom </w:t>
      </w:r>
      <w:r>
        <w:rPr>
          <w:rFonts w:ascii="Times New Roman" w:hAnsi="Times New Roman" w:cs="Times New Roman"/>
          <w:sz w:val="24"/>
          <w:szCs w:val="24"/>
        </w:rPr>
        <w:t>Odlukom mijenjaju se postojeći nazivi i imenuju se nove ulice na području grada Čazme i to u naseljima Čazma, Bosiljevo, Općevac, Palančani, Sovari, Suhaja, Grabovnica, Bojana, Vučani, Gornji Draganec, Novo Selo, Vagovina i Andigola.</w:t>
      </w:r>
    </w:p>
    <w:p w14:paraId="167DBA54" w14:textId="77777777" w:rsidR="008E5086" w:rsidRDefault="008E5086" w:rsidP="008E5086">
      <w:pPr>
        <w:tabs>
          <w:tab w:val="left" w:pos="381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D148FC1" w14:textId="77777777" w:rsidR="003F2E74" w:rsidRPr="003F2E74" w:rsidRDefault="003F2E74" w:rsidP="003F2E74">
      <w:pPr>
        <w:spacing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2.</w:t>
      </w:r>
    </w:p>
    <w:p w14:paraId="48DBD9D8" w14:textId="77777777" w:rsidR="003F2E74" w:rsidRPr="003F2E74" w:rsidRDefault="003F2E74" w:rsidP="003F2E74">
      <w:pP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sz w:val="24"/>
          <w:szCs w:val="24"/>
        </w:rPr>
        <w:t>U  naselju Čazma, k.o. Čazma, u ulici Svetog Andrije dodaju se odvojci koji se sada nazivaju:</w:t>
      </w:r>
    </w:p>
    <w:p w14:paraId="354121B0" w14:textId="067B1710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 Ulica sv.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Andrije – 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3006/1 i 3006/2, za objekte na k.br. od 28 do 30J,</w:t>
      </w:r>
    </w:p>
    <w:p w14:paraId="1EB63E32" w14:textId="2D6BA0FF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>Ulica sv.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 Andrije – II. odvojak''</w:t>
      </w:r>
      <w:r w:rsidRPr="0098761E">
        <w:rPr>
          <w:rFonts w:ascii="Times New Roman" w:hAnsi="Times New Roman" w:cs="Times New Roman"/>
          <w:sz w:val="24"/>
          <w:szCs w:val="24"/>
        </w:rPr>
        <w:t xml:space="preserve">, na k.č.br. 2995/1 i 2995/2, za objekte na k.br. od 19 do 19D i 21A, </w:t>
      </w:r>
    </w:p>
    <w:p w14:paraId="507CD529" w14:textId="7B124941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Ulica sv.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Andrije – III.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2996/1 i 2996/2, za objekte na k.br. od 39A do 39C, 41, 43, 45,47, 49, 93 i 95,</w:t>
      </w:r>
    </w:p>
    <w:p w14:paraId="600A6D4B" w14:textId="1C9FA434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Ulica sv.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Andrije – IV.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2849 i 2853/3, za objekte na k.br. od 57 do 57E,</w:t>
      </w:r>
    </w:p>
    <w:p w14:paraId="6520B7D6" w14:textId="5837E0DB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Ulica sv.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Andrije – V.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3013/1, za objekte na k.br. 62A i 62B.</w:t>
      </w:r>
    </w:p>
    <w:p w14:paraId="77B461B1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C327306" w14:textId="51CE0B41" w:rsid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Čazma, k.o. Čazma, na k.č.br. 3025-DIO i 1583/1, od križanja s ulicom Trg Čazmanskog kaptola do naselja Gornji Draganec, dosadašnja ulica Novačića Milana mijenja naziv i sada se naziva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="00B45343"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Milana Novačića''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3AF28643" w14:textId="77777777" w:rsidR="00E93E78" w:rsidRDefault="00E93E78" w:rsidP="003F2E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AC3AB6" w14:textId="77777777" w:rsidR="00E93E78" w:rsidRPr="0098761E" w:rsidRDefault="00E93E78" w:rsidP="003F2E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5CD3FC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Članak 4.</w:t>
      </w:r>
    </w:p>
    <w:p w14:paraId="7DB69F1C" w14:textId="76739434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Čazma, k.o. Čazma, na k.č.br. 1705/2 od križanja s Milana Novačića do kraja ulice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''Vustje''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6202EA95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5.</w:t>
      </w:r>
    </w:p>
    <w:p w14:paraId="645664DD" w14:textId="4B0985BA" w:rsidR="003F2E74" w:rsidRPr="0098761E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U  naselju Čazma, k.o. Čazma, na k.č.br. 1669 od križanja s Milana Novačića do kraja ulice (do sada sastavni dio ulice Milana Novačića)  imenuje se </w:t>
      </w:r>
      <w:r w:rsidRPr="0098761E">
        <w:rPr>
          <w:rFonts w:ascii="Times New Roman" w:hAnsi="Times New Roman" w:cs="Times New Roman"/>
          <w:sz w:val="24"/>
          <w:szCs w:val="24"/>
        </w:rPr>
        <w:t xml:space="preserve">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''Kešerovac''</w:t>
      </w:r>
      <w:r w:rsidRPr="0098761E">
        <w:rPr>
          <w:rFonts w:ascii="Times New Roman" w:hAnsi="Times New Roman" w:cs="Times New Roman"/>
          <w:sz w:val="24"/>
          <w:szCs w:val="24"/>
        </w:rPr>
        <w:t>, za objekte na k.br. od 88A do 88D.</w:t>
      </w:r>
    </w:p>
    <w:p w14:paraId="6168532A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6.</w:t>
      </w:r>
    </w:p>
    <w:p w14:paraId="202D4962" w14:textId="3186AA21" w:rsidR="003F2E74" w:rsidRPr="0098761E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Čazma, k.o. Čazma, na k.č.br. 1541/1 od križanja s Milana Novačića do kraja ulice (do sada sastavni dio ulice Milana Novačića)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''Bedenik''</w:t>
      </w:r>
      <w:r w:rsidRPr="0098761E">
        <w:rPr>
          <w:rFonts w:ascii="Times New Roman" w:hAnsi="Times New Roman" w:cs="Times New Roman"/>
          <w:sz w:val="24"/>
          <w:szCs w:val="24"/>
        </w:rPr>
        <w:t>, za objekte na k.br. od 141A do 141C</w:t>
      </w:r>
    </w:p>
    <w:p w14:paraId="0464E9BB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7.</w:t>
      </w:r>
    </w:p>
    <w:p w14:paraId="4D5EA22C" w14:textId="27C81320" w:rsidR="003F2E74" w:rsidRPr="00356F07" w:rsidRDefault="003F2E74" w:rsidP="00356F07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Bosiljevo, k.o. Bosiljevo, na k.č.br. 709 od križanja s ulicom Bosiljevo do kraja ulice (do sada sastavni dio ulice Bosiljevo)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''Lug''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42804874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8.</w:t>
      </w:r>
    </w:p>
    <w:p w14:paraId="13973F77" w14:textId="7FA2E8C0" w:rsidR="003F2E74" w:rsidRPr="00356F07" w:rsidRDefault="003F2E74" w:rsidP="00356F07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Bosiljevo, k.o. Bosiljevo, na k.č.br. 418 od križanja s ulicom Bosiljevo do kraja ulice (do sada sastavni dio ulice Bosiljevo)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''Jelajgradska ulica''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2C6A7599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9.</w:t>
      </w:r>
    </w:p>
    <w:p w14:paraId="0841588F" w14:textId="3B4FCE1C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Bosiljevo, k.o. Bosiljevo, na k.č.br. 17/1 od križanja s ulicom Bosiljevo do mosta na rijeci Glogovnici (do sada sastavni dio ulice Bosiljevo)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''Gumnička ulica''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4DEF18E6" w14:textId="77777777" w:rsidR="003F2E74" w:rsidRPr="003F2E74" w:rsidRDefault="003F2E74" w:rsidP="003F2E7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10.</w:t>
      </w:r>
    </w:p>
    <w:p w14:paraId="689B1D2C" w14:textId="77777777" w:rsidR="003F2E74" w:rsidRPr="0098761E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U  naselju Bosiljevo, k.o. Bosiljevo, od križanja s ulicom Bosiljevo (do sada sastavni dio ulice </w:t>
      </w:r>
      <w:r w:rsidRPr="0098761E">
        <w:rPr>
          <w:rFonts w:ascii="Times New Roman" w:hAnsi="Times New Roman" w:cs="Times New Roman"/>
          <w:sz w:val="24"/>
          <w:szCs w:val="24"/>
        </w:rPr>
        <w:t>Bosiljevo) imenuje se ulice koje se od sada nazivaju:</w:t>
      </w:r>
    </w:p>
    <w:p w14:paraId="21BB1739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''Bosiljevo brdo''</w:t>
      </w:r>
      <w:r w:rsidRPr="0098761E">
        <w:rPr>
          <w:rFonts w:ascii="Times New Roman" w:hAnsi="Times New Roman" w:cs="Times New Roman"/>
          <w:sz w:val="24"/>
          <w:szCs w:val="24"/>
        </w:rPr>
        <w:t>, na k.č.br. 712,</w:t>
      </w:r>
    </w:p>
    <w:p w14:paraId="2176B150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''Bosiljevo brdo – 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321 i 329,</w:t>
      </w:r>
    </w:p>
    <w:p w14:paraId="617D081A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''Bosiljevo brdo – II.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350,</w:t>
      </w:r>
    </w:p>
    <w:p w14:paraId="14ACB693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''Bosiljevo brdo – III.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523, 492 i 537,</w:t>
      </w:r>
    </w:p>
    <w:p w14:paraId="40E4D2CF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''Bosiljevo brdo – IV.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388/2 i 389,</w:t>
      </w:r>
    </w:p>
    <w:p w14:paraId="25782BE3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''Bosiljevo brdo – V.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462,</w:t>
      </w:r>
    </w:p>
    <w:p w14:paraId="0E387165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''Bosiljevo brdo – VI.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557, 567, 571 i 593,</w:t>
      </w:r>
    </w:p>
    <w:p w14:paraId="34C44093" w14:textId="77777777" w:rsidR="003F2E74" w:rsidRPr="0098761E" w:rsidRDefault="003F2E74" w:rsidP="003F2E74">
      <w:pPr>
        <w:pStyle w:val="Odlomakpopisa"/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62DF93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11.</w:t>
      </w:r>
    </w:p>
    <w:p w14:paraId="2210CDE3" w14:textId="3E3D9699" w:rsidR="003F2E74" w:rsidRPr="0098761E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U  naselju Općevac, k.o. Dapci, na k.č.br. 2058 i 2007 od križanja s ulicom Općevac do kraja ulice (do sada sastavni dio ulice Općevac) imenuje se </w:t>
      </w:r>
      <w:r w:rsidRPr="0098761E">
        <w:rPr>
          <w:rFonts w:ascii="Times New Roman" w:hAnsi="Times New Roman" w:cs="Times New Roman"/>
          <w:sz w:val="24"/>
          <w:szCs w:val="24"/>
        </w:rPr>
        <w:t xml:space="preserve">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''Matatinka''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79B739B4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12.</w:t>
      </w:r>
    </w:p>
    <w:p w14:paraId="44C94C61" w14:textId="54732B4C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Palančani, k.o. Dapci, na k.č.br. 1875, 1639, 1737, 1788 i 1808, od križanja s ulicom Palančani (do sada sastavni dio ulice Palančani)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''Buturiš''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7983FFE6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Članak 13.</w:t>
      </w:r>
    </w:p>
    <w:p w14:paraId="22BC2474" w14:textId="0AFD2D41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>U  naselju Sovari, k.o. Dapci, na k.č.br. 871 i 1285/</w:t>
      </w:r>
      <w:r w:rsidRPr="0098761E">
        <w:rPr>
          <w:rFonts w:ascii="Times New Roman" w:hAnsi="Times New Roman" w:cs="Times New Roman"/>
          <w:sz w:val="24"/>
          <w:szCs w:val="24"/>
        </w:rPr>
        <w:t xml:space="preserve">5, od križanja s ulicom Sovari do kraja ulice (do sada sastavni dio ulice Sovari)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''Sovar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sko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brdo''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26CF2918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14.</w:t>
      </w:r>
    </w:p>
    <w:p w14:paraId="5F2AFAB1" w14:textId="78989D41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U  naselju Suhaja, k.o. Pobjenik, na k.č.br. 1694, od križanja s ulicom Suhaja do kraja ulice (do sada sastavni dio ulice Suhaja) imenuje se </w:t>
      </w:r>
      <w:r w:rsidRPr="0098761E">
        <w:rPr>
          <w:rFonts w:ascii="Times New Roman" w:hAnsi="Times New Roman" w:cs="Times New Roman"/>
          <w:sz w:val="24"/>
          <w:szCs w:val="24"/>
        </w:rPr>
        <w:t xml:space="preserve">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''Suhajica''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0EE04A6B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15.</w:t>
      </w:r>
    </w:p>
    <w:p w14:paraId="36DA83B7" w14:textId="11D5B656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U  naselju Suhaja, k.o. Pobjenik, na k.č.br. 1690, (do sada sastavni dio ulice Suhaja)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''Vinogradarska''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77FBD7FF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16.</w:t>
      </w:r>
    </w:p>
    <w:p w14:paraId="21A17E19" w14:textId="1975E69E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>U  naselju Grabovnica, k.o. Bojana, na k.č.br. 2175/1, 2172/1, 1350/5, 2204/1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2E74">
        <w:rPr>
          <w:rFonts w:ascii="Times New Roman" w:hAnsi="Times New Roman" w:cs="Times New Roman"/>
          <w:sz w:val="24"/>
          <w:szCs w:val="24"/>
        </w:rPr>
        <w:t xml:space="preserve">1392/4 i 2174, od križanja s ulicom Ante Starčevića, do sada ulica Grabovnica, mijenja se </w:t>
      </w:r>
      <w:r w:rsidRPr="0098761E">
        <w:rPr>
          <w:rFonts w:ascii="Times New Roman" w:hAnsi="Times New Roman" w:cs="Times New Roman"/>
          <w:sz w:val="24"/>
          <w:szCs w:val="24"/>
        </w:rPr>
        <w:t xml:space="preserve">u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>Ulica sv.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 Vid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4B6F3FAD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17.</w:t>
      </w:r>
    </w:p>
    <w:p w14:paraId="05EAAB57" w14:textId="77777777" w:rsidR="003F2E74" w:rsidRPr="0098761E" w:rsidRDefault="003F2E74" w:rsidP="003F2E74">
      <w:pP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sz w:val="24"/>
          <w:szCs w:val="24"/>
        </w:rPr>
        <w:t xml:space="preserve">U  </w:t>
      </w:r>
      <w:r w:rsidRPr="0098761E">
        <w:rPr>
          <w:rFonts w:ascii="Times New Roman" w:eastAsia="Times New Roman" w:hAnsi="Times New Roman" w:cs="Times New Roman"/>
          <w:sz w:val="24"/>
          <w:szCs w:val="24"/>
        </w:rPr>
        <w:t>naselju Vučani, k.o. Bojana, u ulici Vučani, dodaju se odvojci koji se sada nazivaju:</w:t>
      </w:r>
    </w:p>
    <w:p w14:paraId="16BBD3C4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''Vučani – 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2201, za objekte na k.br. od 19 do 21,</w:t>
      </w:r>
    </w:p>
    <w:p w14:paraId="3EB7D1A8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''Vučani – II. odvojak''</w:t>
      </w:r>
      <w:r w:rsidRPr="0098761E">
        <w:rPr>
          <w:rFonts w:ascii="Times New Roman" w:hAnsi="Times New Roman" w:cs="Times New Roman"/>
          <w:sz w:val="24"/>
          <w:szCs w:val="24"/>
        </w:rPr>
        <w:t xml:space="preserve">, na k.č.br. 1851/3, za objekte na k.br. 26 i 27, </w:t>
      </w:r>
    </w:p>
    <w:p w14:paraId="2CF2F080" w14:textId="77777777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''Vučani – III.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2199, za objekte na k.br. 31, 33 do 36 i od 38 do 42,</w:t>
      </w:r>
    </w:p>
    <w:p w14:paraId="7F012980" w14:textId="61962B61" w:rsidR="003F2E74" w:rsidRPr="0098761E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 Vučani – IV. odvojak''</w:t>
      </w:r>
      <w:r w:rsidRPr="0098761E">
        <w:rPr>
          <w:rFonts w:ascii="Times New Roman" w:hAnsi="Times New Roman" w:cs="Times New Roman"/>
          <w:sz w:val="24"/>
          <w:szCs w:val="24"/>
        </w:rPr>
        <w:t>, na k.č.br. 2188, za objekte na k.br. od 50, 52 i 54 do 58,</w:t>
      </w:r>
    </w:p>
    <w:p w14:paraId="6AA20CE2" w14:textId="77777777" w:rsidR="003F2E74" w:rsidRPr="003F2E74" w:rsidRDefault="003F2E74" w:rsidP="003F2E74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b/>
          <w:bCs/>
          <w:sz w:val="24"/>
          <w:szCs w:val="24"/>
        </w:rPr>
        <w:t>'' Vučani – V. odvojak''</w:t>
      </w:r>
      <w:r w:rsidRPr="0098761E">
        <w:rPr>
          <w:rFonts w:ascii="Times New Roman" w:hAnsi="Times New Roman" w:cs="Times New Roman"/>
          <w:sz w:val="24"/>
          <w:szCs w:val="24"/>
        </w:rPr>
        <w:t>, na k.</w:t>
      </w:r>
      <w:r w:rsidRPr="003F2E74">
        <w:rPr>
          <w:rFonts w:ascii="Times New Roman" w:hAnsi="Times New Roman" w:cs="Times New Roman"/>
          <w:sz w:val="24"/>
          <w:szCs w:val="24"/>
        </w:rPr>
        <w:t>č.br. 2186, za objekte na k.br. 60, 62 i 65 do 69.</w:t>
      </w:r>
    </w:p>
    <w:p w14:paraId="65D51DD4" w14:textId="77777777" w:rsidR="003F2E74" w:rsidRPr="003F2E74" w:rsidRDefault="003F2E74" w:rsidP="003F2E7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18.</w:t>
      </w:r>
    </w:p>
    <w:p w14:paraId="0BF7BBAB" w14:textId="0D05F47A" w:rsidR="003F2E74" w:rsidRPr="0098761E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U  naselju Novo Selo, k.o. Miklouš, na k.č.br. </w:t>
      </w:r>
      <w:r w:rsidRPr="0098761E">
        <w:rPr>
          <w:rFonts w:ascii="Times New Roman" w:hAnsi="Times New Roman" w:cs="Times New Roman"/>
          <w:sz w:val="24"/>
          <w:szCs w:val="24"/>
        </w:rPr>
        <w:t xml:space="preserve">1533/1, od granice naselja Novo Selo (k.br. 79 do 98), dosadašnja ulica Gornji Miklouš mijenja se u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''Novo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>selska ulica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39E74213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19.</w:t>
      </w:r>
    </w:p>
    <w:p w14:paraId="31CCE6C5" w14:textId="7CA64785" w:rsidR="003F2E74" w:rsidRPr="0098761E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Bojana, k.o. Bojana, na k.č.br. 2125-DIO, 2132, 2133, od križanja s ulicom Bojana prema crkvi (do sada sastavni dio ulice Bojana)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''Bojana</w:t>
      </w:r>
      <w:r w:rsidR="00CB19FA" w:rsidRPr="0098761E">
        <w:rPr>
          <w:rFonts w:ascii="Times New Roman" w:hAnsi="Times New Roman" w:cs="Times New Roman"/>
          <w:b/>
          <w:bCs/>
          <w:sz w:val="24"/>
          <w:szCs w:val="24"/>
        </w:rPr>
        <w:t>-B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rdo''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1CBDDF52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20.</w:t>
      </w:r>
    </w:p>
    <w:p w14:paraId="4C1BF816" w14:textId="5CB239CF" w:rsidR="003F2E74" w:rsidRPr="0098761E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U  naselju Gornji Draganec, k.o. Draganec, na k.č.br. 1554, od križanja s ulicom Gornji Draganec do granice naselja Donji Draganec (do sada sastavni dio ulice Gornji Draganec)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''Vinogradska ulica''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68093882" w14:textId="77777777" w:rsidR="003F2E74" w:rsidRPr="0098761E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21.</w:t>
      </w:r>
    </w:p>
    <w:p w14:paraId="1C29EA24" w14:textId="41927264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98761E">
        <w:rPr>
          <w:rFonts w:ascii="Times New Roman" w:hAnsi="Times New Roman" w:cs="Times New Roman"/>
          <w:sz w:val="24"/>
          <w:szCs w:val="24"/>
        </w:rPr>
        <w:t xml:space="preserve">U  naselju Vagovina, k.o. Vagovina, na k.č.br. 723/2, 724/4, 1469 i 1445/1-DIO, od križanja s ulicom Vagovina do granice naselja (do sada sastavni dio ulice Vagovina) imenuje se ulica 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''Stara Vagovina''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1F0E9A5E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22.</w:t>
      </w:r>
    </w:p>
    <w:p w14:paraId="7EBC10D6" w14:textId="2D5FC1B4" w:rsid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lastRenderedPageBreak/>
        <w:t xml:space="preserve">U  naselju Andigola, k.o. Miklouš, na k.č.br. 1857/1, 1857/2 i 1857/3, imenuje se ulica </w:t>
      </w:r>
      <w:r w:rsidR="0098761E" w:rsidRPr="0098761E">
        <w:rPr>
          <w:rFonts w:ascii="Times New Roman" w:hAnsi="Times New Roman" w:cs="Times New Roman"/>
          <w:b/>
          <w:bCs/>
          <w:sz w:val="24"/>
          <w:szCs w:val="24"/>
        </w:rPr>
        <w:t>''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Kopčić</w:t>
      </w:r>
      <w:r w:rsidR="0098761E" w:rsidRPr="0098761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761E" w:rsidRPr="0098761E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98761E">
        <w:rPr>
          <w:rFonts w:ascii="Times New Roman" w:hAnsi="Times New Roman" w:cs="Times New Roman"/>
          <w:b/>
          <w:bCs/>
          <w:sz w:val="24"/>
          <w:szCs w:val="24"/>
        </w:rPr>
        <w:t>rdo''</w:t>
      </w:r>
      <w:r w:rsidRPr="0098761E">
        <w:rPr>
          <w:rFonts w:ascii="Times New Roman" w:hAnsi="Times New Roman" w:cs="Times New Roman"/>
          <w:sz w:val="24"/>
          <w:szCs w:val="24"/>
        </w:rPr>
        <w:t>.</w:t>
      </w:r>
    </w:p>
    <w:p w14:paraId="3BA9BF5B" w14:textId="77777777" w:rsidR="00356F07" w:rsidRDefault="00356F07" w:rsidP="003F2E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381871" w14:textId="77777777" w:rsidR="00356F07" w:rsidRPr="003F2E74" w:rsidRDefault="00356F07" w:rsidP="003F2E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DED715" w14:textId="77777777" w:rsidR="003F2E74" w:rsidRPr="003F2E74" w:rsidRDefault="003F2E74" w:rsidP="003F2E74">
      <w:pPr>
        <w:jc w:val="center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23.</w:t>
      </w:r>
    </w:p>
    <w:p w14:paraId="3055637A" w14:textId="3B7F2776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Državna Geodetska uprava, Područni ured za katastar Bjelovar, </w:t>
      </w:r>
      <w:r>
        <w:rPr>
          <w:rFonts w:ascii="Times New Roman" w:hAnsi="Times New Roman" w:cs="Times New Roman"/>
          <w:sz w:val="24"/>
          <w:szCs w:val="24"/>
        </w:rPr>
        <w:t xml:space="preserve">Ispostava Čazma </w:t>
      </w:r>
      <w:r w:rsidRPr="003F2E74">
        <w:rPr>
          <w:rFonts w:ascii="Times New Roman" w:hAnsi="Times New Roman" w:cs="Times New Roman"/>
          <w:sz w:val="24"/>
          <w:szCs w:val="24"/>
        </w:rPr>
        <w:t>izvršiti će u svojoj evidenciji upis naziva ulica iz članka 2. do 22. ove Odluke.</w:t>
      </w:r>
    </w:p>
    <w:p w14:paraId="56D61BDB" w14:textId="77777777" w:rsidR="003F2E74" w:rsidRPr="003F2E74" w:rsidRDefault="003F2E74" w:rsidP="003F2E7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24.</w:t>
      </w:r>
    </w:p>
    <w:p w14:paraId="28FF7721" w14:textId="18199D75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>Ploča s nazivom ulice postaviti će se sukladno Pravilniku o načinu označavanja imena naselja, ulica i trgova te načinu obilježavanja zgrada kućnim brojevima (NN 117/22).</w:t>
      </w:r>
    </w:p>
    <w:p w14:paraId="6B8A08C6" w14:textId="77777777" w:rsidR="003F2E74" w:rsidRPr="003F2E74" w:rsidRDefault="003F2E74" w:rsidP="003F2E7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25.</w:t>
      </w:r>
    </w:p>
    <w:p w14:paraId="1B912E7D" w14:textId="35D9FD8B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>Troškove za provođenje ove odluke osobama koje imaju prebivalište ili boravište odnosno sjedište na području na koje se odnose izmjene, osigurati će se u proračunu Grada Čazme.</w:t>
      </w:r>
    </w:p>
    <w:p w14:paraId="2BB12304" w14:textId="77777777" w:rsidR="003F2E74" w:rsidRPr="003F2E74" w:rsidRDefault="003F2E74" w:rsidP="003F2E7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26.</w:t>
      </w:r>
    </w:p>
    <w:p w14:paraId="1BA2C2D7" w14:textId="5C93962F" w:rsid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Zadužuje se Upravni odjel za komunalno gospodarstvo, </w:t>
      </w:r>
      <w:r>
        <w:rPr>
          <w:rFonts w:ascii="Times New Roman" w:hAnsi="Times New Roman" w:cs="Times New Roman"/>
          <w:sz w:val="24"/>
          <w:szCs w:val="24"/>
        </w:rPr>
        <w:t>uređenje prostora i</w:t>
      </w:r>
      <w:r w:rsidRPr="003F2E74">
        <w:rPr>
          <w:rFonts w:ascii="Times New Roman" w:hAnsi="Times New Roman" w:cs="Times New Roman"/>
          <w:sz w:val="24"/>
          <w:szCs w:val="24"/>
        </w:rPr>
        <w:t xml:space="preserve"> zaštitu okoliša Grada Čazme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2E74">
        <w:rPr>
          <w:rFonts w:ascii="Times New Roman" w:hAnsi="Times New Roman" w:cs="Times New Roman"/>
          <w:sz w:val="24"/>
          <w:szCs w:val="24"/>
        </w:rPr>
        <w:t xml:space="preserve">za provođenje ove </w:t>
      </w:r>
      <w:r w:rsidR="008C75BA">
        <w:rPr>
          <w:rFonts w:ascii="Times New Roman" w:hAnsi="Times New Roman" w:cs="Times New Roman"/>
          <w:sz w:val="24"/>
          <w:szCs w:val="24"/>
        </w:rPr>
        <w:t>O</w:t>
      </w:r>
      <w:r w:rsidRPr="003F2E74">
        <w:rPr>
          <w:rFonts w:ascii="Times New Roman" w:hAnsi="Times New Roman" w:cs="Times New Roman"/>
          <w:sz w:val="24"/>
          <w:szCs w:val="24"/>
        </w:rPr>
        <w:t>dluke</w:t>
      </w:r>
      <w:r w:rsidR="0098761E">
        <w:rPr>
          <w:rFonts w:ascii="Times New Roman" w:hAnsi="Times New Roman" w:cs="Times New Roman"/>
          <w:sz w:val="24"/>
          <w:szCs w:val="24"/>
        </w:rPr>
        <w:t>.</w:t>
      </w:r>
    </w:p>
    <w:p w14:paraId="53FDED9C" w14:textId="49808654" w:rsidR="002C33B7" w:rsidRDefault="002C33B7" w:rsidP="002C33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33B7">
        <w:rPr>
          <w:rFonts w:ascii="Times New Roman" w:hAnsi="Times New Roman" w:cs="Times New Roman"/>
          <w:b/>
          <w:bCs/>
          <w:sz w:val="24"/>
          <w:szCs w:val="24"/>
        </w:rPr>
        <w:t>Članak 27.</w:t>
      </w:r>
    </w:p>
    <w:p w14:paraId="4E3DE68C" w14:textId="118842A8" w:rsidR="002C33B7" w:rsidRPr="002C33B7" w:rsidRDefault="008C75BA" w:rsidP="008C75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Stupanjem na snagu ove </w:t>
      </w:r>
      <w:r w:rsidR="002C33B7">
        <w:rPr>
          <w:rFonts w:ascii="Times New Roman" w:hAnsi="Times New Roman" w:cs="Times New Roman"/>
          <w:sz w:val="24"/>
          <w:szCs w:val="24"/>
        </w:rPr>
        <w:t>Odluk</w:t>
      </w:r>
      <w:r>
        <w:rPr>
          <w:rFonts w:ascii="Times New Roman" w:hAnsi="Times New Roman" w:cs="Times New Roman"/>
          <w:sz w:val="24"/>
          <w:szCs w:val="24"/>
        </w:rPr>
        <w:t>e stavlja se izvan snage Odluka</w:t>
      </w:r>
      <w:r w:rsidR="002C33B7">
        <w:rPr>
          <w:rFonts w:ascii="Times New Roman" w:hAnsi="Times New Roman" w:cs="Times New Roman"/>
          <w:sz w:val="24"/>
          <w:szCs w:val="24"/>
        </w:rPr>
        <w:t xml:space="preserve"> o imenovanju ulica na području Grada Čazme </w:t>
      </w:r>
      <w:r>
        <w:rPr>
          <w:rFonts w:ascii="Times New Roman" w:hAnsi="Times New Roman" w:cs="Times New Roman"/>
          <w:sz w:val="24"/>
          <w:szCs w:val="24"/>
        </w:rPr>
        <w:t>(Službeni vjesnik br. 46/24).</w:t>
      </w:r>
    </w:p>
    <w:p w14:paraId="4E1976F7" w14:textId="4E508966" w:rsidR="003F2E74" w:rsidRPr="003F2E74" w:rsidRDefault="003F2E74" w:rsidP="003F2E7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</w:t>
      </w:r>
      <w:r w:rsidR="002C33B7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3F2E7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1F5B8CC" w14:textId="77C8FB2E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Ova </w:t>
      </w:r>
      <w:r w:rsidR="008C75BA">
        <w:rPr>
          <w:rFonts w:ascii="Times New Roman" w:hAnsi="Times New Roman" w:cs="Times New Roman"/>
          <w:sz w:val="24"/>
          <w:szCs w:val="24"/>
        </w:rPr>
        <w:t>O</w:t>
      </w:r>
      <w:r w:rsidRPr="003F2E74">
        <w:rPr>
          <w:rFonts w:ascii="Times New Roman" w:hAnsi="Times New Roman" w:cs="Times New Roman"/>
          <w:sz w:val="24"/>
          <w:szCs w:val="24"/>
        </w:rPr>
        <w:t>dluka stupa na snagu osm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F2E74">
        <w:rPr>
          <w:rFonts w:ascii="Times New Roman" w:hAnsi="Times New Roman" w:cs="Times New Roman"/>
          <w:sz w:val="24"/>
          <w:szCs w:val="24"/>
        </w:rPr>
        <w:t>g dana od dana objave u Službenom vjesniku.</w:t>
      </w:r>
    </w:p>
    <w:p w14:paraId="67004E8D" w14:textId="77777777" w:rsidR="003F2E74" w:rsidRPr="003F2E74" w:rsidRDefault="003F2E74" w:rsidP="003F2E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D25DF4" w14:textId="68846005" w:rsidR="003F2E74" w:rsidRPr="003F2E74" w:rsidRDefault="003F2E74" w:rsidP="003F2E74">
      <w:pPr>
        <w:spacing w:line="259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E74">
        <w:rPr>
          <w:rFonts w:ascii="Times New Roman" w:eastAsia="Times New Roman" w:hAnsi="Times New Roman" w:cs="Times New Roman"/>
          <w:sz w:val="24"/>
          <w:szCs w:val="24"/>
        </w:rPr>
        <w:tab/>
      </w:r>
      <w:r w:rsidRPr="003F2E74">
        <w:rPr>
          <w:rFonts w:ascii="Times New Roman" w:eastAsia="Times New Roman" w:hAnsi="Times New Roman" w:cs="Times New Roman"/>
          <w:sz w:val="24"/>
          <w:szCs w:val="24"/>
        </w:rPr>
        <w:tab/>
      </w:r>
      <w:r w:rsidRPr="003F2E74">
        <w:rPr>
          <w:rFonts w:ascii="Times New Roman" w:eastAsia="Times New Roman" w:hAnsi="Times New Roman" w:cs="Times New Roman"/>
          <w:sz w:val="24"/>
          <w:szCs w:val="24"/>
        </w:rPr>
        <w:tab/>
        <w:t xml:space="preserve">Predsjednik </w:t>
      </w:r>
      <w:r w:rsidR="00E93E78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3F2E74">
        <w:rPr>
          <w:rFonts w:ascii="Times New Roman" w:eastAsia="Times New Roman" w:hAnsi="Times New Roman" w:cs="Times New Roman"/>
          <w:sz w:val="24"/>
          <w:szCs w:val="24"/>
        </w:rPr>
        <w:t>radskog vijeća</w:t>
      </w:r>
    </w:p>
    <w:p w14:paraId="786C0C79" w14:textId="7D912346" w:rsidR="008E5086" w:rsidRDefault="003F2E74" w:rsidP="003F2E74">
      <w:pPr>
        <w:tabs>
          <w:tab w:val="left" w:pos="67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Igor Grčić</w:t>
      </w:r>
    </w:p>
    <w:p w14:paraId="4A7E48F9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5EA281DE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59F1F307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0E5CBB3D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730CDF2D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13F5AA5B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3D56ABE1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20FE36FF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5E5D1CE3" w14:textId="39648FFC" w:rsidR="00AB52E2" w:rsidRDefault="00AB52E2" w:rsidP="00AB52E2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</w:p>
    <w:p w14:paraId="21A9AE62" w14:textId="77777777" w:rsidR="00AB52E2" w:rsidRDefault="00AB52E2" w:rsidP="00AB52E2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</w:p>
    <w:p w14:paraId="2D4D2473" w14:textId="77777777" w:rsidR="00AB52E2" w:rsidRPr="00AB52E2" w:rsidRDefault="00AB52E2" w:rsidP="00AB52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49619198" w14:textId="77777777" w:rsidR="00AB52E2" w:rsidRPr="00AB52E2" w:rsidRDefault="00AB52E2" w:rsidP="00AB52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1B466A" w14:textId="77777777" w:rsidR="00AB52E2" w:rsidRPr="00AB52E2" w:rsidRDefault="00AB52E2" w:rsidP="00AB52E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Uvodni dio</w:t>
      </w:r>
    </w:p>
    <w:p w14:paraId="2308B8CE" w14:textId="3981D210" w:rsidR="00AB52E2" w:rsidRPr="00AB52E2" w:rsidRDefault="00AB52E2" w:rsidP="00AB52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Ovim prijedlogom Odluke detaljnije se razrađuju odredbe </w:t>
      </w:r>
      <w:r>
        <w:rPr>
          <w:rFonts w:ascii="Times New Roman" w:hAnsi="Times New Roman" w:cs="Times New Roman"/>
          <w:sz w:val="24"/>
          <w:szCs w:val="24"/>
        </w:rPr>
        <w:t>Zakona o naseljima (Narodne novine, br. 39/22) odnosno postupak imenovanja ulica na području grada Čazme.</w:t>
      </w:r>
    </w:p>
    <w:p w14:paraId="20A68537" w14:textId="77777777" w:rsidR="00AB52E2" w:rsidRPr="00AB52E2" w:rsidRDefault="00AB52E2" w:rsidP="00AB52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51424F" w14:textId="77777777" w:rsidR="00AB52E2" w:rsidRPr="00AB52E2" w:rsidRDefault="00AB52E2" w:rsidP="00AB52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Pravni temelj</w:t>
      </w:r>
    </w:p>
    <w:p w14:paraId="7C7047F4" w14:textId="13250120" w:rsidR="00AB52E2" w:rsidRPr="00AB52E2" w:rsidRDefault="00AB52E2" w:rsidP="00AB52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>Zakon</w:t>
      </w:r>
      <w:r>
        <w:rPr>
          <w:rFonts w:ascii="Times New Roman" w:hAnsi="Times New Roman" w:cs="Times New Roman"/>
          <w:sz w:val="24"/>
          <w:szCs w:val="24"/>
        </w:rPr>
        <w:t xml:space="preserve"> o naseljima (Narodne novine, br. 39/22)</w:t>
      </w:r>
      <w:r w:rsidR="00E83711">
        <w:rPr>
          <w:rFonts w:ascii="Times New Roman" w:hAnsi="Times New Roman" w:cs="Times New Roman"/>
          <w:sz w:val="24"/>
          <w:szCs w:val="24"/>
        </w:rPr>
        <w:t>.</w:t>
      </w:r>
    </w:p>
    <w:p w14:paraId="7A854F7A" w14:textId="77777777" w:rsidR="00AB52E2" w:rsidRPr="00AB52E2" w:rsidRDefault="00AB52E2" w:rsidP="00AB52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6F4A1" w14:textId="77777777" w:rsidR="00AB52E2" w:rsidRPr="00AB52E2" w:rsidRDefault="00AB52E2" w:rsidP="00AB52E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Osnovna pitanja koja se uređuju aktom</w:t>
      </w:r>
    </w:p>
    <w:p w14:paraId="2651311C" w14:textId="77777777" w:rsidR="00AB52E2" w:rsidRDefault="00AB52E2" w:rsidP="00AB52E2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Sukladno odredbama Zakona o </w:t>
      </w:r>
      <w:r>
        <w:rPr>
          <w:rFonts w:ascii="Times New Roman" w:hAnsi="Times New Roman" w:cs="Times New Roman"/>
          <w:sz w:val="24"/>
          <w:szCs w:val="24"/>
        </w:rPr>
        <w:t xml:space="preserve">naseljima, </w:t>
      </w:r>
      <w:r w:rsidRPr="00AB52E2">
        <w:rPr>
          <w:rFonts w:ascii="Times New Roman" w:hAnsi="Times New Roman" w:cs="Times New Roman"/>
          <w:sz w:val="24"/>
          <w:szCs w:val="24"/>
        </w:rPr>
        <w:t xml:space="preserve">naselje, ulica ili trg mogu imati ime po općim i zemljopisnim pojmovima, toponimima, biljnim i životinjskim vrstama, zanimanjima, imenima osoba i organizacija koje su dale značajan doprinos društvenom, kulturnom, političkom i znanstvenom razvoju, po imenima drugih naselja, gradova i država i slično. </w:t>
      </w:r>
    </w:p>
    <w:p w14:paraId="18D73550" w14:textId="77777777" w:rsidR="00E83711" w:rsidRDefault="00AB52E2" w:rsidP="00AB52E2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Na temelju članka 7. stavka 3. Zakona </w:t>
      </w:r>
      <w:r w:rsidR="00E83711">
        <w:rPr>
          <w:rFonts w:ascii="Times New Roman" w:hAnsi="Times New Roman" w:cs="Times New Roman"/>
          <w:sz w:val="24"/>
          <w:szCs w:val="24"/>
        </w:rPr>
        <w:t xml:space="preserve">o naseljima </w:t>
      </w:r>
      <w:r w:rsidRPr="00AB52E2">
        <w:rPr>
          <w:rFonts w:ascii="Times New Roman" w:hAnsi="Times New Roman" w:cs="Times New Roman"/>
          <w:sz w:val="24"/>
          <w:szCs w:val="24"/>
        </w:rPr>
        <w:t>imena naselja, ulica i trgova moraju biti usklađena s prethodno pribavljenim mišljenjem Povjerenstva Vlade Republike Hrvatske za standardizaciju geografskih imena.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2DF118" w14:textId="6B0779C4" w:rsidR="00AB52E2" w:rsidRPr="00AB52E2" w:rsidRDefault="00AB52E2" w:rsidP="00AB52E2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 Čazma je pribavio mišljenje Povjerenstva za standardizaciju geografskih imena te se upućuje prijedlog Odluke Gradskom vijeću Grada Čazme</w:t>
      </w:r>
      <w:r w:rsidR="00E83711">
        <w:rPr>
          <w:rFonts w:ascii="Times New Roman" w:hAnsi="Times New Roman" w:cs="Times New Roman"/>
          <w:sz w:val="24"/>
          <w:szCs w:val="24"/>
        </w:rPr>
        <w:t>.</w:t>
      </w:r>
    </w:p>
    <w:p w14:paraId="79F0C903" w14:textId="7086DF09" w:rsidR="00AB52E2" w:rsidRPr="00AB52E2" w:rsidRDefault="00AB52E2" w:rsidP="00AB52E2">
      <w:pPr>
        <w:tabs>
          <w:tab w:val="left" w:pos="40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BF298" w14:textId="77777777" w:rsidR="00AB52E2" w:rsidRPr="00AB52E2" w:rsidRDefault="00AB52E2" w:rsidP="00AB52E2">
      <w:pPr>
        <w:rPr>
          <w:rFonts w:ascii="Times New Roman" w:hAnsi="Times New Roman" w:cs="Times New Roman"/>
          <w:sz w:val="24"/>
          <w:szCs w:val="24"/>
        </w:rPr>
      </w:pPr>
    </w:p>
    <w:p w14:paraId="08266227" w14:textId="77777777" w:rsidR="00AB52E2" w:rsidRPr="00AB52E2" w:rsidRDefault="00AB52E2" w:rsidP="00AB52E2">
      <w:pPr>
        <w:tabs>
          <w:tab w:val="center" w:pos="6804"/>
        </w:tabs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ab/>
        <w:t xml:space="preserve">Službenica ovlaštena za privremeno </w:t>
      </w:r>
    </w:p>
    <w:p w14:paraId="09C50D59" w14:textId="20B69A64" w:rsidR="00AB52E2" w:rsidRPr="00AB52E2" w:rsidRDefault="00AB52E2" w:rsidP="00AB52E2">
      <w:pPr>
        <w:tabs>
          <w:tab w:val="center" w:pos="6804"/>
        </w:tabs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obavljanje poslova pročelnika</w:t>
      </w:r>
    </w:p>
    <w:p w14:paraId="679DB877" w14:textId="77777777" w:rsidR="00AB52E2" w:rsidRPr="00AB52E2" w:rsidRDefault="00AB52E2" w:rsidP="00AB52E2">
      <w:pPr>
        <w:tabs>
          <w:tab w:val="center" w:pos="680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AB52E2">
        <w:rPr>
          <w:rFonts w:ascii="Times New Roman" w:hAnsi="Times New Roman" w:cs="Times New Roman"/>
          <w:sz w:val="24"/>
          <w:szCs w:val="24"/>
          <w:u w:val="single"/>
        </w:rPr>
        <w:t>Marina Sikora, dipl.oec.</w:t>
      </w:r>
    </w:p>
    <w:p w14:paraId="28BAA2B8" w14:textId="77777777" w:rsidR="00AB52E2" w:rsidRPr="00AB52E2" w:rsidRDefault="00AB52E2" w:rsidP="00AB52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DC9DFB" w14:textId="77777777" w:rsidR="00AB52E2" w:rsidRPr="00AB52E2" w:rsidRDefault="00AB52E2" w:rsidP="00AB52E2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</w:p>
    <w:sectPr w:rsidR="00AB52E2" w:rsidRPr="00AB52E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767BA" w14:textId="77777777" w:rsidR="00AB06C0" w:rsidRDefault="00AB06C0" w:rsidP="00AB06C0">
      <w:pPr>
        <w:spacing w:after="0" w:line="240" w:lineRule="auto"/>
      </w:pPr>
      <w:r>
        <w:separator/>
      </w:r>
    </w:p>
  </w:endnote>
  <w:endnote w:type="continuationSeparator" w:id="0">
    <w:p w14:paraId="28A18D28" w14:textId="77777777" w:rsidR="00AB06C0" w:rsidRDefault="00AB06C0" w:rsidP="00AB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82AE4" w14:textId="77777777" w:rsidR="00AB06C0" w:rsidRDefault="00AB06C0" w:rsidP="00AB06C0">
      <w:pPr>
        <w:spacing w:after="0" w:line="240" w:lineRule="auto"/>
      </w:pPr>
      <w:r>
        <w:separator/>
      </w:r>
    </w:p>
  </w:footnote>
  <w:footnote w:type="continuationSeparator" w:id="0">
    <w:p w14:paraId="6AB65974" w14:textId="77777777" w:rsidR="00AB06C0" w:rsidRDefault="00AB06C0" w:rsidP="00AB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237D" w14:textId="57373684" w:rsidR="00AB06C0" w:rsidRDefault="00AB06C0" w:rsidP="00AB06C0">
    <w:pPr>
      <w:pStyle w:val="Zaglavlje"/>
      <w:tabs>
        <w:tab w:val="clear" w:pos="4536"/>
        <w:tab w:val="clear" w:pos="9072"/>
        <w:tab w:val="left" w:pos="7155"/>
      </w:tabs>
    </w:pPr>
    <w:r>
      <w:tab/>
    </w:r>
    <w:r>
      <w:t>P</w:t>
    </w:r>
    <w:r w:rsidR="002C33B7">
      <w:t>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02A63"/>
    <w:multiLevelType w:val="hybridMultilevel"/>
    <w:tmpl w:val="B4BAC5EC"/>
    <w:lvl w:ilvl="0" w:tplc="23A84D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81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086"/>
    <w:rsid w:val="000F00F1"/>
    <w:rsid w:val="00277A57"/>
    <w:rsid w:val="002C33B7"/>
    <w:rsid w:val="00356F07"/>
    <w:rsid w:val="003F2E74"/>
    <w:rsid w:val="00453B08"/>
    <w:rsid w:val="0046364A"/>
    <w:rsid w:val="00467EDF"/>
    <w:rsid w:val="005E7FDD"/>
    <w:rsid w:val="00671238"/>
    <w:rsid w:val="006D04E6"/>
    <w:rsid w:val="008C75BA"/>
    <w:rsid w:val="008E5086"/>
    <w:rsid w:val="0098761E"/>
    <w:rsid w:val="00A327D3"/>
    <w:rsid w:val="00A7070D"/>
    <w:rsid w:val="00AB06C0"/>
    <w:rsid w:val="00AB52E2"/>
    <w:rsid w:val="00B0307A"/>
    <w:rsid w:val="00B45343"/>
    <w:rsid w:val="00CB19FA"/>
    <w:rsid w:val="00E83711"/>
    <w:rsid w:val="00E9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8960D5"/>
  <w15:chartTrackingRefBased/>
  <w15:docId w15:val="{9E553875-FC26-4BD6-920D-A3AD0124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086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8E5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E5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E50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E50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E50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E50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E50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E50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E50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E50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E50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E50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E508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E508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E508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E508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E508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E508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E50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E5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E50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E5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E5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E508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E508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E508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E50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E508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E5086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AB0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B06C0"/>
  </w:style>
  <w:style w:type="paragraph" w:styleId="Podnoje">
    <w:name w:val="footer"/>
    <w:basedOn w:val="Normal"/>
    <w:link w:val="PodnojeChar"/>
    <w:uiPriority w:val="99"/>
    <w:unhideWhenUsed/>
    <w:rsid w:val="00AB0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B0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1201</Words>
  <Characters>6852</Characters>
  <Application>Microsoft Office Word</Application>
  <DocSecurity>4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Katarina Jurić</cp:lastModifiedBy>
  <cp:revision>2</cp:revision>
  <dcterms:created xsi:type="dcterms:W3CDTF">2025-09-03T10:01:00Z</dcterms:created>
  <dcterms:modified xsi:type="dcterms:W3CDTF">2025-09-03T10:01:00Z</dcterms:modified>
</cp:coreProperties>
</file>